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37AD8" w:rsidRPr="00F21CE6" w:rsidRDefault="00E37AD8" w:rsidP="00F21CE6">
      <w:pPr>
        <w:spacing w:line="480" w:lineRule="auto"/>
        <w:jc w:val="center"/>
        <w:rPr>
          <w:rFonts w:ascii="Times New Roman" w:hAnsi="Times New Roman" w:cs="Times New Roman"/>
          <w:sz w:val="24"/>
          <w:szCs w:val="24"/>
        </w:rPr>
      </w:pPr>
    </w:p>
    <w:p w:rsidR="00E37AD8" w:rsidRPr="00F21CE6" w:rsidRDefault="00E37AD8" w:rsidP="00F21CE6">
      <w:pPr>
        <w:spacing w:line="480" w:lineRule="auto"/>
        <w:jc w:val="center"/>
        <w:rPr>
          <w:rFonts w:ascii="Times New Roman" w:hAnsi="Times New Roman" w:cs="Times New Roman"/>
          <w:sz w:val="24"/>
          <w:szCs w:val="24"/>
        </w:rPr>
      </w:pPr>
    </w:p>
    <w:p w:rsidR="00E37AD8" w:rsidRPr="00F21CE6" w:rsidRDefault="00E37AD8" w:rsidP="00F21CE6">
      <w:pPr>
        <w:spacing w:line="480" w:lineRule="auto"/>
        <w:jc w:val="center"/>
        <w:rPr>
          <w:rFonts w:ascii="Times New Roman" w:hAnsi="Times New Roman" w:cs="Times New Roman"/>
          <w:sz w:val="24"/>
          <w:szCs w:val="24"/>
        </w:rPr>
      </w:pPr>
    </w:p>
    <w:p w:rsidR="00E37AD8" w:rsidRPr="00F21CE6" w:rsidRDefault="00E37AD8" w:rsidP="00F21CE6">
      <w:pPr>
        <w:spacing w:line="480" w:lineRule="auto"/>
        <w:jc w:val="center"/>
        <w:rPr>
          <w:rFonts w:ascii="Times New Roman" w:hAnsi="Times New Roman" w:cs="Times New Roman"/>
          <w:sz w:val="24"/>
          <w:szCs w:val="24"/>
        </w:rPr>
      </w:pPr>
    </w:p>
    <w:p w:rsidR="00E37AD8" w:rsidRPr="00F21CE6" w:rsidRDefault="00E37AD8" w:rsidP="00F21CE6">
      <w:pPr>
        <w:spacing w:line="480" w:lineRule="auto"/>
        <w:jc w:val="center"/>
        <w:rPr>
          <w:rFonts w:ascii="Times New Roman" w:hAnsi="Times New Roman" w:cs="Times New Roman"/>
          <w:sz w:val="24"/>
          <w:szCs w:val="24"/>
        </w:rPr>
      </w:pPr>
      <w:r w:rsidRPr="00F21CE6">
        <w:rPr>
          <w:rFonts w:ascii="Times New Roman" w:hAnsi="Times New Roman" w:cs="Times New Roman"/>
          <w:sz w:val="24"/>
          <w:szCs w:val="24"/>
        </w:rPr>
        <w:t xml:space="preserve">Grouping Strategy </w:t>
      </w:r>
      <w:r w:rsidR="00586A87" w:rsidRPr="00F21CE6">
        <w:rPr>
          <w:rFonts w:ascii="Times New Roman" w:hAnsi="Times New Roman" w:cs="Times New Roman"/>
          <w:sz w:val="24"/>
          <w:szCs w:val="24"/>
        </w:rPr>
        <w:t>for</w:t>
      </w:r>
      <w:r w:rsidRPr="00F21CE6">
        <w:rPr>
          <w:rFonts w:ascii="Times New Roman" w:hAnsi="Times New Roman" w:cs="Times New Roman"/>
          <w:sz w:val="24"/>
          <w:szCs w:val="24"/>
        </w:rPr>
        <w:t xml:space="preserve"> Ms. Jensen</w:t>
      </w:r>
      <w:r w:rsidR="00AF6474">
        <w:rPr>
          <w:rFonts w:ascii="Times New Roman" w:hAnsi="Times New Roman" w:cs="Times New Roman"/>
          <w:sz w:val="24"/>
          <w:szCs w:val="24"/>
        </w:rPr>
        <w:t>’s Class</w:t>
      </w:r>
    </w:p>
    <w:p w:rsidR="00E37AD8" w:rsidRPr="00F21CE6" w:rsidRDefault="00E37AD8" w:rsidP="00F21CE6">
      <w:pPr>
        <w:spacing w:line="480" w:lineRule="auto"/>
        <w:jc w:val="center"/>
        <w:rPr>
          <w:rFonts w:ascii="Times New Roman" w:hAnsi="Times New Roman" w:cs="Times New Roman"/>
          <w:sz w:val="24"/>
          <w:szCs w:val="24"/>
        </w:rPr>
      </w:pPr>
      <w:r w:rsidRPr="00F21CE6">
        <w:rPr>
          <w:rFonts w:ascii="Times New Roman" w:hAnsi="Times New Roman" w:cs="Times New Roman"/>
          <w:sz w:val="24"/>
          <w:szCs w:val="24"/>
        </w:rPr>
        <w:t>Student’s Name</w:t>
      </w:r>
    </w:p>
    <w:p w:rsidR="00E37AD8" w:rsidRPr="00F21CE6" w:rsidRDefault="00E37AD8" w:rsidP="00F21CE6">
      <w:pPr>
        <w:spacing w:line="480" w:lineRule="auto"/>
        <w:jc w:val="center"/>
        <w:rPr>
          <w:rFonts w:ascii="Times New Roman" w:hAnsi="Times New Roman" w:cs="Times New Roman"/>
          <w:sz w:val="24"/>
          <w:szCs w:val="24"/>
        </w:rPr>
      </w:pPr>
      <w:r w:rsidRPr="00F21CE6">
        <w:rPr>
          <w:rFonts w:ascii="Times New Roman" w:hAnsi="Times New Roman" w:cs="Times New Roman"/>
          <w:sz w:val="24"/>
          <w:szCs w:val="24"/>
        </w:rPr>
        <w:t>Institutional Affiliation</w:t>
      </w:r>
      <w:r w:rsidRPr="00F21CE6">
        <w:rPr>
          <w:rFonts w:ascii="Times New Roman" w:hAnsi="Times New Roman" w:cs="Times New Roman"/>
          <w:sz w:val="24"/>
          <w:szCs w:val="24"/>
        </w:rPr>
        <w:br w:type="page"/>
      </w:r>
    </w:p>
    <w:p w:rsidR="00E37AD8" w:rsidRPr="00F21CE6" w:rsidRDefault="00E37AD8" w:rsidP="00F21CE6">
      <w:pPr>
        <w:spacing w:line="480" w:lineRule="auto"/>
        <w:jc w:val="center"/>
        <w:rPr>
          <w:rFonts w:ascii="Times New Roman" w:hAnsi="Times New Roman" w:cs="Times New Roman"/>
          <w:sz w:val="24"/>
          <w:szCs w:val="24"/>
        </w:rPr>
      </w:pPr>
      <w:r w:rsidRPr="00F21CE6">
        <w:rPr>
          <w:rFonts w:ascii="Times New Roman" w:hAnsi="Times New Roman" w:cs="Times New Roman"/>
          <w:sz w:val="24"/>
          <w:szCs w:val="24"/>
        </w:rPr>
        <w:lastRenderedPageBreak/>
        <w:t xml:space="preserve">Grouping Strategy </w:t>
      </w:r>
      <w:r w:rsidR="00586A87" w:rsidRPr="00F21CE6">
        <w:rPr>
          <w:rFonts w:ascii="Times New Roman" w:hAnsi="Times New Roman" w:cs="Times New Roman"/>
          <w:sz w:val="24"/>
          <w:szCs w:val="24"/>
        </w:rPr>
        <w:t>for</w:t>
      </w:r>
      <w:r w:rsidRPr="00F21CE6">
        <w:rPr>
          <w:rFonts w:ascii="Times New Roman" w:hAnsi="Times New Roman" w:cs="Times New Roman"/>
          <w:sz w:val="24"/>
          <w:szCs w:val="24"/>
        </w:rPr>
        <w:t xml:space="preserve"> Ms. Jensen</w:t>
      </w:r>
      <w:r w:rsidR="00AF6474">
        <w:rPr>
          <w:rFonts w:ascii="Times New Roman" w:hAnsi="Times New Roman" w:cs="Times New Roman"/>
          <w:sz w:val="24"/>
          <w:szCs w:val="24"/>
        </w:rPr>
        <w:t>’s Class</w:t>
      </w:r>
      <w:bookmarkStart w:id="0" w:name="_GoBack"/>
      <w:bookmarkEnd w:id="0"/>
    </w:p>
    <w:p w:rsidR="00F707FF" w:rsidRPr="00F21CE6" w:rsidRDefault="005E0CD9" w:rsidP="00F21CE6">
      <w:pPr>
        <w:spacing w:line="480" w:lineRule="auto"/>
        <w:ind w:firstLine="720"/>
        <w:rPr>
          <w:rFonts w:ascii="Times New Roman" w:hAnsi="Times New Roman" w:cs="Times New Roman"/>
          <w:sz w:val="24"/>
          <w:szCs w:val="24"/>
        </w:rPr>
      </w:pPr>
      <w:r w:rsidRPr="00F21CE6">
        <w:rPr>
          <w:rFonts w:ascii="Times New Roman" w:hAnsi="Times New Roman" w:cs="Times New Roman"/>
          <w:sz w:val="24"/>
          <w:szCs w:val="24"/>
        </w:rPr>
        <w:t xml:space="preserve">The </w:t>
      </w:r>
      <w:r w:rsidRPr="00E462C7">
        <w:rPr>
          <w:rFonts w:ascii="Times New Roman" w:hAnsi="Times New Roman" w:cs="Times New Roman"/>
          <w:noProof/>
          <w:sz w:val="24"/>
          <w:szCs w:val="24"/>
        </w:rPr>
        <w:t>student</w:t>
      </w:r>
      <w:r w:rsidR="00E462C7">
        <w:rPr>
          <w:rFonts w:ascii="Times New Roman" w:hAnsi="Times New Roman" w:cs="Times New Roman"/>
          <w:noProof/>
          <w:sz w:val="24"/>
          <w:szCs w:val="24"/>
        </w:rPr>
        <w:t>'</w:t>
      </w:r>
      <w:r w:rsidRPr="00E462C7">
        <w:rPr>
          <w:rFonts w:ascii="Times New Roman" w:hAnsi="Times New Roman" w:cs="Times New Roman"/>
          <w:noProof/>
          <w:sz w:val="24"/>
          <w:szCs w:val="24"/>
        </w:rPr>
        <w:t>s</w:t>
      </w:r>
      <w:r w:rsidRPr="00F21CE6">
        <w:rPr>
          <w:rFonts w:ascii="Times New Roman" w:hAnsi="Times New Roman" w:cs="Times New Roman"/>
          <w:sz w:val="24"/>
          <w:szCs w:val="24"/>
        </w:rPr>
        <w:t xml:space="preserve"> arrangement should focus on reducing time wastage, promoting learning and catering for both slow and fast learners needs given the proficiency level of all students. It is evident that the class is made up of basic, intermediate basic and intermediate proficient</w:t>
      </w:r>
      <w:r w:rsidR="00B062B9">
        <w:rPr>
          <w:rFonts w:ascii="Times New Roman" w:hAnsi="Times New Roman" w:cs="Times New Roman"/>
          <w:sz w:val="24"/>
          <w:szCs w:val="24"/>
        </w:rPr>
        <w:t xml:space="preserve"> students</w:t>
      </w:r>
      <w:r w:rsidRPr="00F21CE6">
        <w:rPr>
          <w:rFonts w:ascii="Times New Roman" w:hAnsi="Times New Roman" w:cs="Times New Roman"/>
          <w:sz w:val="24"/>
          <w:szCs w:val="24"/>
        </w:rPr>
        <w:t xml:space="preserve">. </w:t>
      </w:r>
    </w:p>
    <w:p w:rsidR="00F21CE6" w:rsidRPr="00F21CE6" w:rsidRDefault="00F21CE6" w:rsidP="00F21CE6">
      <w:pPr>
        <w:spacing w:line="480" w:lineRule="auto"/>
        <w:jc w:val="center"/>
        <w:rPr>
          <w:rFonts w:ascii="Times New Roman" w:hAnsi="Times New Roman" w:cs="Times New Roman"/>
          <w:b/>
          <w:sz w:val="24"/>
          <w:szCs w:val="24"/>
        </w:rPr>
      </w:pPr>
      <w:r w:rsidRPr="00F21CE6">
        <w:rPr>
          <w:rFonts w:ascii="Times New Roman" w:hAnsi="Times New Roman" w:cs="Times New Roman"/>
          <w:b/>
          <w:sz w:val="24"/>
          <w:szCs w:val="24"/>
        </w:rPr>
        <w:t>Cooperative Learning</w:t>
      </w:r>
    </w:p>
    <w:p w:rsidR="00F707FF" w:rsidRPr="00F21CE6" w:rsidRDefault="00B062B9" w:rsidP="00B062B9">
      <w:pPr>
        <w:spacing w:line="480" w:lineRule="auto"/>
        <w:ind w:firstLine="720"/>
        <w:rPr>
          <w:rFonts w:ascii="Times New Roman" w:hAnsi="Times New Roman" w:cs="Times New Roman"/>
          <w:sz w:val="24"/>
          <w:szCs w:val="24"/>
        </w:rPr>
      </w:pPr>
      <w:r w:rsidRPr="00F21CE6">
        <w:rPr>
          <w:rFonts w:ascii="Times New Roman" w:hAnsi="Times New Roman" w:cs="Times New Roman"/>
          <w:sz w:val="24"/>
          <w:szCs w:val="24"/>
        </w:rPr>
        <w:t>Cooperative grouping is the best grouping method for learners at different levels of knowledge. The maximum number of students per group is four students. On the other hand, each group should consist of students with</w:t>
      </w:r>
      <w:r w:rsidR="00E462C7">
        <w:rPr>
          <w:rFonts w:ascii="Times New Roman" w:hAnsi="Times New Roman" w:cs="Times New Roman"/>
          <w:sz w:val="24"/>
          <w:szCs w:val="24"/>
        </w:rPr>
        <w:t xml:space="preserve"> the</w:t>
      </w:r>
      <w:r w:rsidRPr="00F21CE6">
        <w:rPr>
          <w:rFonts w:ascii="Times New Roman" w:hAnsi="Times New Roman" w:cs="Times New Roman"/>
          <w:sz w:val="24"/>
          <w:szCs w:val="24"/>
        </w:rPr>
        <w:t xml:space="preserve"> </w:t>
      </w:r>
      <w:r w:rsidRPr="00E462C7">
        <w:rPr>
          <w:rFonts w:ascii="Times New Roman" w:hAnsi="Times New Roman" w:cs="Times New Roman"/>
          <w:noProof/>
          <w:sz w:val="24"/>
          <w:szCs w:val="24"/>
        </w:rPr>
        <w:t>diverse</w:t>
      </w:r>
      <w:r w:rsidRPr="00F21CE6">
        <w:rPr>
          <w:rFonts w:ascii="Times New Roman" w:hAnsi="Times New Roman" w:cs="Times New Roman"/>
          <w:sz w:val="24"/>
          <w:szCs w:val="24"/>
        </w:rPr>
        <w:t xml:space="preserve"> economic-social background, different gender, race, </w:t>
      </w:r>
      <w:r w:rsidRPr="00E462C7">
        <w:rPr>
          <w:rFonts w:ascii="Times New Roman" w:hAnsi="Times New Roman" w:cs="Times New Roman"/>
          <w:noProof/>
          <w:sz w:val="24"/>
          <w:szCs w:val="24"/>
        </w:rPr>
        <w:t>culture</w:t>
      </w:r>
      <w:r w:rsidRPr="00F21CE6">
        <w:rPr>
          <w:rFonts w:ascii="Times New Roman" w:hAnsi="Times New Roman" w:cs="Times New Roman"/>
          <w:sz w:val="24"/>
          <w:szCs w:val="24"/>
        </w:rPr>
        <w:t xml:space="preserve"> and abilities.</w:t>
      </w:r>
      <w:r>
        <w:rPr>
          <w:rFonts w:ascii="Times New Roman" w:hAnsi="Times New Roman" w:cs="Times New Roman"/>
          <w:sz w:val="24"/>
          <w:szCs w:val="24"/>
        </w:rPr>
        <w:t xml:space="preserve"> </w:t>
      </w:r>
      <w:r w:rsidR="00F707FF" w:rsidRPr="00F21CE6">
        <w:rPr>
          <w:rFonts w:ascii="Times New Roman" w:hAnsi="Times New Roman" w:cs="Times New Roman"/>
          <w:sz w:val="24"/>
          <w:szCs w:val="24"/>
        </w:rPr>
        <w:t>The whole class of Ms. Jensen should be rank</w:t>
      </w:r>
      <w:r>
        <w:rPr>
          <w:rFonts w:ascii="Times New Roman" w:hAnsi="Times New Roman" w:cs="Times New Roman"/>
          <w:sz w:val="24"/>
          <w:szCs w:val="24"/>
        </w:rPr>
        <w:t>ed</w:t>
      </w:r>
      <w:r w:rsidR="00F707FF" w:rsidRPr="00F21CE6">
        <w:rPr>
          <w:rFonts w:ascii="Times New Roman" w:hAnsi="Times New Roman" w:cs="Times New Roman"/>
          <w:sz w:val="24"/>
          <w:szCs w:val="24"/>
        </w:rPr>
        <w:t xml:space="preserve"> from top achievers to the lowest achievers. </w:t>
      </w:r>
      <w:r w:rsidR="00F21CE6" w:rsidRPr="00F21CE6">
        <w:rPr>
          <w:rFonts w:ascii="Times New Roman" w:hAnsi="Times New Roman" w:cs="Times New Roman"/>
          <w:sz w:val="24"/>
          <w:szCs w:val="24"/>
        </w:rPr>
        <w:t xml:space="preserve">According to </w:t>
      </w:r>
      <w:r w:rsidR="00F21CE6" w:rsidRPr="00F21CE6">
        <w:rPr>
          <w:rFonts w:ascii="Times New Roman" w:hAnsi="Times New Roman" w:cs="Times New Roman"/>
          <w:color w:val="222222"/>
          <w:sz w:val="24"/>
          <w:szCs w:val="24"/>
          <w:shd w:val="clear" w:color="auto" w:fill="FFFFFF"/>
        </w:rPr>
        <w:t>Li &amp; Lam (2013), a</w:t>
      </w:r>
      <w:r w:rsidR="00F707FF" w:rsidRPr="00F21CE6">
        <w:rPr>
          <w:rFonts w:ascii="Times New Roman" w:hAnsi="Times New Roman" w:cs="Times New Roman"/>
          <w:sz w:val="24"/>
          <w:szCs w:val="24"/>
        </w:rPr>
        <w:t>ll the students should be assigned cards indicated L for</w:t>
      </w:r>
      <w:r w:rsidR="00E462C7">
        <w:rPr>
          <w:rFonts w:ascii="Times New Roman" w:hAnsi="Times New Roman" w:cs="Times New Roman"/>
          <w:sz w:val="24"/>
          <w:szCs w:val="24"/>
        </w:rPr>
        <w:t xml:space="preserve"> a</w:t>
      </w:r>
      <w:r w:rsidR="00F707FF" w:rsidRPr="00F21CE6">
        <w:rPr>
          <w:rFonts w:ascii="Times New Roman" w:hAnsi="Times New Roman" w:cs="Times New Roman"/>
          <w:sz w:val="24"/>
          <w:szCs w:val="24"/>
        </w:rPr>
        <w:t xml:space="preserve"> </w:t>
      </w:r>
      <w:r w:rsidR="00F707FF" w:rsidRPr="00E462C7">
        <w:rPr>
          <w:rFonts w:ascii="Times New Roman" w:hAnsi="Times New Roman" w:cs="Times New Roman"/>
          <w:noProof/>
          <w:sz w:val="24"/>
          <w:szCs w:val="24"/>
        </w:rPr>
        <w:t>low</w:t>
      </w:r>
      <w:r w:rsidR="00F707FF" w:rsidRPr="00F21CE6">
        <w:rPr>
          <w:rFonts w:ascii="Times New Roman" w:hAnsi="Times New Roman" w:cs="Times New Roman"/>
          <w:sz w:val="24"/>
          <w:szCs w:val="24"/>
        </w:rPr>
        <w:t xml:space="preserve"> achiever, M for medium achie</w:t>
      </w:r>
      <w:r w:rsidR="003C3F1A" w:rsidRPr="00F21CE6">
        <w:rPr>
          <w:rFonts w:ascii="Times New Roman" w:hAnsi="Times New Roman" w:cs="Times New Roman"/>
          <w:sz w:val="24"/>
          <w:szCs w:val="24"/>
        </w:rPr>
        <w:t>ver and H f</w:t>
      </w:r>
      <w:r w:rsidR="00E462C7">
        <w:rPr>
          <w:rFonts w:ascii="Times New Roman" w:hAnsi="Times New Roman" w:cs="Times New Roman"/>
          <w:sz w:val="24"/>
          <w:szCs w:val="24"/>
        </w:rPr>
        <w:t>or higher achiever which are</w:t>
      </w:r>
      <w:r w:rsidR="003C3F1A" w:rsidRPr="00F21CE6">
        <w:rPr>
          <w:rFonts w:ascii="Times New Roman" w:hAnsi="Times New Roman" w:cs="Times New Roman"/>
          <w:sz w:val="24"/>
          <w:szCs w:val="24"/>
        </w:rPr>
        <w:t xml:space="preserve"> </w:t>
      </w:r>
      <w:r w:rsidR="003C3F1A" w:rsidRPr="00E462C7">
        <w:rPr>
          <w:rFonts w:ascii="Times New Roman" w:hAnsi="Times New Roman" w:cs="Times New Roman"/>
          <w:noProof/>
          <w:sz w:val="24"/>
          <w:szCs w:val="24"/>
        </w:rPr>
        <w:t>prepare</w:t>
      </w:r>
      <w:r w:rsidR="00E462C7" w:rsidRPr="00E462C7">
        <w:rPr>
          <w:rFonts w:ascii="Times New Roman" w:hAnsi="Times New Roman" w:cs="Times New Roman"/>
          <w:noProof/>
          <w:sz w:val="24"/>
          <w:szCs w:val="24"/>
        </w:rPr>
        <w:t>d</w:t>
      </w:r>
      <w:r w:rsidR="003C3F1A" w:rsidRPr="00F21CE6">
        <w:rPr>
          <w:rFonts w:ascii="Times New Roman" w:hAnsi="Times New Roman" w:cs="Times New Roman"/>
          <w:sz w:val="24"/>
          <w:szCs w:val="24"/>
        </w:rPr>
        <w:t xml:space="preserve"> without the consent of the students. After forming the groups, the teacher should ensure that each group is made up of low, low-medium, high-medium and higher achiever at the same time having gender equity to avoid one gender from dominating in the learning process.</w:t>
      </w:r>
    </w:p>
    <w:p w:rsidR="00F21CE6" w:rsidRPr="00F21CE6" w:rsidRDefault="00F21CE6" w:rsidP="00F21CE6">
      <w:pPr>
        <w:spacing w:line="480" w:lineRule="auto"/>
        <w:jc w:val="center"/>
        <w:rPr>
          <w:rFonts w:ascii="Times New Roman" w:hAnsi="Times New Roman" w:cs="Times New Roman"/>
          <w:b/>
          <w:sz w:val="24"/>
          <w:szCs w:val="24"/>
        </w:rPr>
      </w:pPr>
      <w:r w:rsidRPr="00F21CE6">
        <w:rPr>
          <w:rFonts w:ascii="Times New Roman" w:hAnsi="Times New Roman" w:cs="Times New Roman"/>
          <w:b/>
          <w:sz w:val="24"/>
          <w:szCs w:val="24"/>
        </w:rPr>
        <w:t xml:space="preserve">Rationale </w:t>
      </w:r>
      <w:r w:rsidR="00586A87" w:rsidRPr="00F21CE6">
        <w:rPr>
          <w:rFonts w:ascii="Times New Roman" w:hAnsi="Times New Roman" w:cs="Times New Roman"/>
          <w:b/>
          <w:sz w:val="24"/>
          <w:szCs w:val="24"/>
        </w:rPr>
        <w:t>for</w:t>
      </w:r>
      <w:r w:rsidRPr="00F21CE6">
        <w:rPr>
          <w:rFonts w:ascii="Times New Roman" w:hAnsi="Times New Roman" w:cs="Times New Roman"/>
          <w:b/>
          <w:sz w:val="24"/>
          <w:szCs w:val="24"/>
        </w:rPr>
        <w:t xml:space="preserve"> Placement</w:t>
      </w:r>
    </w:p>
    <w:p w:rsidR="00802948" w:rsidRPr="00F21CE6" w:rsidRDefault="00802948" w:rsidP="00F21CE6">
      <w:pPr>
        <w:spacing w:line="480" w:lineRule="auto"/>
        <w:ind w:firstLine="720"/>
        <w:rPr>
          <w:rFonts w:ascii="Times New Roman" w:hAnsi="Times New Roman" w:cs="Times New Roman"/>
          <w:sz w:val="24"/>
          <w:szCs w:val="24"/>
        </w:rPr>
      </w:pPr>
      <w:r w:rsidRPr="00F21CE6">
        <w:rPr>
          <w:rFonts w:ascii="Times New Roman" w:hAnsi="Times New Roman" w:cs="Times New Roman"/>
          <w:sz w:val="24"/>
          <w:szCs w:val="24"/>
        </w:rPr>
        <w:t>The above grouping strategy is very efficient since each student feels appreciated and recognized for their participation in the group. Consequently, the students are encouraged to develop critical thinking skills and this tends to improve their retention rate.</w:t>
      </w:r>
      <w:r w:rsidR="00FC4986" w:rsidRPr="00F21CE6">
        <w:rPr>
          <w:rFonts w:ascii="Times New Roman" w:hAnsi="Times New Roman" w:cs="Times New Roman"/>
          <w:sz w:val="24"/>
          <w:szCs w:val="24"/>
        </w:rPr>
        <w:t xml:space="preserve"> The grouping strategy also boosts oral communication and improves self-esteem</w:t>
      </w:r>
      <w:r w:rsidR="00F21CE6" w:rsidRPr="00F21CE6">
        <w:rPr>
          <w:rFonts w:ascii="Times New Roman" w:hAnsi="Times New Roman" w:cs="Times New Roman"/>
          <w:sz w:val="24"/>
          <w:szCs w:val="24"/>
        </w:rPr>
        <w:t xml:space="preserve"> irrespective of whether the students</w:t>
      </w:r>
      <w:r w:rsidR="00FC4986" w:rsidRPr="00F21CE6">
        <w:rPr>
          <w:rFonts w:ascii="Times New Roman" w:hAnsi="Times New Roman" w:cs="Times New Roman"/>
          <w:sz w:val="24"/>
          <w:szCs w:val="24"/>
        </w:rPr>
        <w:t xml:space="preserve"> are in proficient level or basic level</w:t>
      </w:r>
      <w:r w:rsidR="00F21CE6" w:rsidRPr="00F21CE6">
        <w:rPr>
          <w:rFonts w:ascii="Times New Roman" w:hAnsi="Times New Roman" w:cs="Times New Roman"/>
          <w:color w:val="222222"/>
          <w:sz w:val="24"/>
          <w:szCs w:val="24"/>
          <w:shd w:val="clear" w:color="auto" w:fill="FFFFFF"/>
        </w:rPr>
        <w:t xml:space="preserve"> (Tsay &amp; Brady, 2012)</w:t>
      </w:r>
      <w:r w:rsidR="00FC4986" w:rsidRPr="00F21CE6">
        <w:rPr>
          <w:rFonts w:ascii="Times New Roman" w:hAnsi="Times New Roman" w:cs="Times New Roman"/>
          <w:sz w:val="24"/>
          <w:szCs w:val="24"/>
        </w:rPr>
        <w:t>.</w:t>
      </w:r>
    </w:p>
    <w:p w:rsidR="00335440" w:rsidRDefault="00335440">
      <w:pPr>
        <w:rPr>
          <w:rFonts w:ascii="Times New Roman" w:hAnsi="Times New Roman" w:cs="Times New Roman"/>
          <w:sz w:val="24"/>
          <w:szCs w:val="24"/>
        </w:rPr>
      </w:pPr>
      <w:r>
        <w:rPr>
          <w:rFonts w:ascii="Times New Roman" w:hAnsi="Times New Roman" w:cs="Times New Roman"/>
          <w:sz w:val="24"/>
          <w:szCs w:val="24"/>
        </w:rPr>
        <w:br w:type="page"/>
      </w:r>
    </w:p>
    <w:p w:rsidR="00F21CE6" w:rsidRPr="00F21CE6" w:rsidRDefault="00F21CE6" w:rsidP="00F21CE6">
      <w:pPr>
        <w:spacing w:line="480" w:lineRule="auto"/>
        <w:jc w:val="center"/>
        <w:rPr>
          <w:rFonts w:ascii="Times New Roman" w:hAnsi="Times New Roman" w:cs="Times New Roman"/>
          <w:sz w:val="24"/>
          <w:szCs w:val="24"/>
        </w:rPr>
      </w:pPr>
      <w:r w:rsidRPr="00F21CE6">
        <w:rPr>
          <w:rFonts w:ascii="Times New Roman" w:hAnsi="Times New Roman" w:cs="Times New Roman"/>
          <w:sz w:val="24"/>
          <w:szCs w:val="24"/>
        </w:rPr>
        <w:lastRenderedPageBreak/>
        <w:t>References</w:t>
      </w:r>
    </w:p>
    <w:p w:rsidR="00F21CE6" w:rsidRPr="00586A87" w:rsidRDefault="00F21CE6" w:rsidP="00F21CE6">
      <w:pPr>
        <w:spacing w:line="480" w:lineRule="auto"/>
        <w:ind w:left="720" w:hanging="720"/>
        <w:rPr>
          <w:rFonts w:ascii="Times New Roman" w:hAnsi="Times New Roman" w:cs="Times New Roman"/>
          <w:color w:val="222222"/>
          <w:sz w:val="24"/>
          <w:szCs w:val="24"/>
          <w:shd w:val="clear" w:color="auto" w:fill="FFFFFF"/>
        </w:rPr>
      </w:pPr>
      <w:r w:rsidRPr="00F21CE6">
        <w:rPr>
          <w:rFonts w:ascii="Times New Roman" w:hAnsi="Times New Roman" w:cs="Times New Roman"/>
          <w:color w:val="222222"/>
          <w:sz w:val="24"/>
          <w:szCs w:val="24"/>
          <w:shd w:val="clear" w:color="auto" w:fill="FFFFFF"/>
        </w:rPr>
        <w:t>Li, M. P., &amp; Lam, B. H. (2013). Cooperative learning. </w:t>
      </w:r>
      <w:r w:rsidR="00586A87" w:rsidRPr="00586A87">
        <w:rPr>
          <w:rFonts w:ascii="Times New Roman" w:hAnsi="Times New Roman" w:cs="Times New Roman"/>
          <w:iCs/>
          <w:color w:val="222222"/>
          <w:sz w:val="24"/>
          <w:szCs w:val="24"/>
          <w:shd w:val="clear" w:color="auto" w:fill="FFFFFF"/>
        </w:rPr>
        <w:t xml:space="preserve">The active classroom, the Hong Kong </w:t>
      </w:r>
      <w:r w:rsidR="00586A87" w:rsidRPr="00E462C7">
        <w:rPr>
          <w:rFonts w:ascii="Times New Roman" w:hAnsi="Times New Roman" w:cs="Times New Roman"/>
          <w:iCs/>
          <w:noProof/>
          <w:color w:val="222222"/>
          <w:sz w:val="24"/>
          <w:szCs w:val="24"/>
          <w:shd w:val="clear" w:color="auto" w:fill="FFFFFF"/>
        </w:rPr>
        <w:t>institute</w:t>
      </w:r>
      <w:r w:rsidR="00586A87" w:rsidRPr="00586A87">
        <w:rPr>
          <w:rFonts w:ascii="Times New Roman" w:hAnsi="Times New Roman" w:cs="Times New Roman"/>
          <w:iCs/>
          <w:color w:val="222222"/>
          <w:sz w:val="24"/>
          <w:szCs w:val="24"/>
          <w:shd w:val="clear" w:color="auto" w:fill="FFFFFF"/>
        </w:rPr>
        <w:t xml:space="preserve"> of education</w:t>
      </w:r>
      <w:r w:rsidR="00586A87" w:rsidRPr="00586A87">
        <w:rPr>
          <w:rFonts w:ascii="Times New Roman" w:hAnsi="Times New Roman" w:cs="Times New Roman"/>
          <w:color w:val="222222"/>
          <w:sz w:val="24"/>
          <w:szCs w:val="24"/>
          <w:shd w:val="clear" w:color="auto" w:fill="FFFFFF"/>
        </w:rPr>
        <w:t>.</w:t>
      </w:r>
    </w:p>
    <w:p w:rsidR="00F21CE6" w:rsidRPr="00F21CE6" w:rsidRDefault="00F21CE6" w:rsidP="00F21CE6">
      <w:pPr>
        <w:spacing w:line="480" w:lineRule="auto"/>
        <w:ind w:left="720" w:hanging="720"/>
        <w:rPr>
          <w:rFonts w:ascii="Times New Roman" w:hAnsi="Times New Roman" w:cs="Times New Roman"/>
          <w:sz w:val="24"/>
          <w:szCs w:val="24"/>
        </w:rPr>
      </w:pPr>
      <w:r w:rsidRPr="00F21CE6">
        <w:rPr>
          <w:rFonts w:ascii="Times New Roman" w:hAnsi="Times New Roman" w:cs="Times New Roman"/>
          <w:color w:val="222222"/>
          <w:sz w:val="24"/>
          <w:szCs w:val="24"/>
          <w:shd w:val="clear" w:color="auto" w:fill="FFFFFF"/>
        </w:rPr>
        <w:t>Tsay, M., &amp; Brady, M. (2012). A case study of cooperative learning and communication pedagogy: Does working in teams make a difference?. </w:t>
      </w:r>
      <w:r w:rsidRPr="00F21CE6">
        <w:rPr>
          <w:rFonts w:ascii="Times New Roman" w:hAnsi="Times New Roman" w:cs="Times New Roman"/>
          <w:i/>
          <w:iCs/>
          <w:color w:val="222222"/>
          <w:sz w:val="24"/>
          <w:szCs w:val="24"/>
          <w:shd w:val="clear" w:color="auto" w:fill="FFFFFF"/>
        </w:rPr>
        <w:t>Journal of the Scholarship of Teaching and Learning</w:t>
      </w:r>
      <w:r w:rsidRPr="00F21CE6">
        <w:rPr>
          <w:rFonts w:ascii="Times New Roman" w:hAnsi="Times New Roman" w:cs="Times New Roman"/>
          <w:color w:val="222222"/>
          <w:sz w:val="24"/>
          <w:szCs w:val="24"/>
          <w:shd w:val="clear" w:color="auto" w:fill="FFFFFF"/>
        </w:rPr>
        <w:t>, </w:t>
      </w:r>
      <w:r w:rsidRPr="00F21CE6">
        <w:rPr>
          <w:rFonts w:ascii="Times New Roman" w:hAnsi="Times New Roman" w:cs="Times New Roman"/>
          <w:i/>
          <w:iCs/>
          <w:color w:val="222222"/>
          <w:sz w:val="24"/>
          <w:szCs w:val="24"/>
          <w:shd w:val="clear" w:color="auto" w:fill="FFFFFF"/>
        </w:rPr>
        <w:t>10</w:t>
      </w:r>
      <w:r w:rsidRPr="00F21CE6">
        <w:rPr>
          <w:rFonts w:ascii="Times New Roman" w:hAnsi="Times New Roman" w:cs="Times New Roman"/>
          <w:color w:val="222222"/>
          <w:sz w:val="24"/>
          <w:szCs w:val="24"/>
          <w:shd w:val="clear" w:color="auto" w:fill="FFFFFF"/>
        </w:rPr>
        <w:t>(2), 78-89.</w:t>
      </w:r>
    </w:p>
    <w:sectPr w:rsidR="00F21CE6" w:rsidRPr="00F21CE6" w:rsidSect="00E37AD8">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721AC" w:rsidRDefault="00A721AC" w:rsidP="00E37AD8">
      <w:pPr>
        <w:spacing w:after="0" w:line="240" w:lineRule="auto"/>
      </w:pPr>
      <w:r>
        <w:separator/>
      </w:r>
    </w:p>
  </w:endnote>
  <w:endnote w:type="continuationSeparator" w:id="0">
    <w:p w:rsidR="00A721AC" w:rsidRDefault="00A721AC" w:rsidP="00E37A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721AC" w:rsidRDefault="00A721AC" w:rsidP="00E37AD8">
      <w:pPr>
        <w:spacing w:after="0" w:line="240" w:lineRule="auto"/>
      </w:pPr>
      <w:r>
        <w:separator/>
      </w:r>
    </w:p>
  </w:footnote>
  <w:footnote w:type="continuationSeparator" w:id="0">
    <w:p w:rsidR="00A721AC" w:rsidRDefault="00A721AC" w:rsidP="00E37A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423527816"/>
      <w:docPartObj>
        <w:docPartGallery w:val="Page Numbers (Top of Page)"/>
        <w:docPartUnique/>
      </w:docPartObj>
    </w:sdtPr>
    <w:sdtEndPr>
      <w:rPr>
        <w:noProof/>
      </w:rPr>
    </w:sdtEndPr>
    <w:sdtContent>
      <w:p w:rsidR="00E37AD8" w:rsidRPr="00E37AD8" w:rsidRDefault="00E37AD8">
        <w:pPr>
          <w:pStyle w:val="Header"/>
          <w:jc w:val="right"/>
          <w:rPr>
            <w:rFonts w:ascii="Times New Roman" w:hAnsi="Times New Roman" w:cs="Times New Roman"/>
            <w:sz w:val="24"/>
            <w:szCs w:val="24"/>
          </w:rPr>
        </w:pPr>
        <w:r w:rsidRPr="00E37AD8">
          <w:rPr>
            <w:rFonts w:ascii="Times New Roman" w:hAnsi="Times New Roman" w:cs="Times New Roman"/>
            <w:sz w:val="24"/>
            <w:szCs w:val="24"/>
          </w:rPr>
          <w:t>GROUPING STRATEGY FOR MS. JENSEN</w:t>
        </w:r>
        <w:r w:rsidR="00AF6474">
          <w:rPr>
            <w:rFonts w:ascii="Times New Roman" w:hAnsi="Times New Roman" w:cs="Times New Roman"/>
            <w:sz w:val="24"/>
            <w:szCs w:val="24"/>
          </w:rPr>
          <w:t>’S CLASS</w:t>
        </w:r>
        <w:r>
          <w:rPr>
            <w:rFonts w:ascii="Times New Roman" w:hAnsi="Times New Roman" w:cs="Times New Roman"/>
            <w:sz w:val="24"/>
            <w:szCs w:val="24"/>
          </w:rPr>
          <w:t xml:space="preserve">                                               </w:t>
        </w:r>
        <w:r w:rsidR="00AF6474">
          <w:rPr>
            <w:rFonts w:ascii="Times New Roman" w:hAnsi="Times New Roman" w:cs="Times New Roman"/>
            <w:sz w:val="24"/>
            <w:szCs w:val="24"/>
          </w:rPr>
          <w:t xml:space="preserve">               </w:t>
        </w:r>
        <w:r w:rsidRPr="00E37AD8">
          <w:rPr>
            <w:rFonts w:ascii="Times New Roman" w:hAnsi="Times New Roman" w:cs="Times New Roman"/>
            <w:sz w:val="24"/>
            <w:szCs w:val="24"/>
          </w:rPr>
          <w:fldChar w:fldCharType="begin"/>
        </w:r>
        <w:r w:rsidRPr="00E37AD8">
          <w:rPr>
            <w:rFonts w:ascii="Times New Roman" w:hAnsi="Times New Roman" w:cs="Times New Roman"/>
            <w:sz w:val="24"/>
            <w:szCs w:val="24"/>
          </w:rPr>
          <w:instrText xml:space="preserve"> PAGE   \* MERGEFORMAT </w:instrText>
        </w:r>
        <w:r w:rsidRPr="00E37AD8">
          <w:rPr>
            <w:rFonts w:ascii="Times New Roman" w:hAnsi="Times New Roman" w:cs="Times New Roman"/>
            <w:sz w:val="24"/>
            <w:szCs w:val="24"/>
          </w:rPr>
          <w:fldChar w:fldCharType="separate"/>
        </w:r>
        <w:r w:rsidR="00AF6474">
          <w:rPr>
            <w:rFonts w:ascii="Times New Roman" w:hAnsi="Times New Roman" w:cs="Times New Roman"/>
            <w:noProof/>
            <w:sz w:val="24"/>
            <w:szCs w:val="24"/>
          </w:rPr>
          <w:t>1</w:t>
        </w:r>
        <w:r w:rsidRPr="00E37AD8">
          <w:rPr>
            <w:rFonts w:ascii="Times New Roman" w:hAnsi="Times New Roman" w:cs="Times New Roman"/>
            <w:noProof/>
            <w:sz w:val="24"/>
            <w:szCs w:val="24"/>
          </w:rPr>
          <w:fldChar w:fldCharType="end"/>
        </w:r>
      </w:p>
    </w:sdtContent>
  </w:sdt>
  <w:p w:rsidR="00E37AD8" w:rsidRPr="00E37AD8" w:rsidRDefault="00E37AD8">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7AD8" w:rsidRPr="00E37AD8" w:rsidRDefault="00E37AD8" w:rsidP="00E37AD8">
    <w:pPr>
      <w:pStyle w:val="Header"/>
      <w:rPr>
        <w:rFonts w:ascii="Times New Roman" w:hAnsi="Times New Roman" w:cs="Times New Roman"/>
        <w:sz w:val="24"/>
        <w:szCs w:val="24"/>
      </w:rPr>
    </w:pPr>
    <w:r w:rsidRPr="00E37AD8">
      <w:rPr>
        <w:rFonts w:ascii="Times New Roman" w:hAnsi="Times New Roman" w:cs="Times New Roman"/>
        <w:sz w:val="24"/>
        <w:szCs w:val="24"/>
      </w:rPr>
      <w:t>Running head:</w:t>
    </w:r>
    <w:sdt>
      <w:sdtPr>
        <w:rPr>
          <w:rFonts w:ascii="Times New Roman" w:hAnsi="Times New Roman" w:cs="Times New Roman"/>
          <w:sz w:val="24"/>
          <w:szCs w:val="24"/>
        </w:rPr>
        <w:id w:val="-349952874"/>
        <w:docPartObj>
          <w:docPartGallery w:val="Page Numbers (Top of Page)"/>
          <w:docPartUnique/>
        </w:docPartObj>
      </w:sdtPr>
      <w:sdtEndPr>
        <w:rPr>
          <w:noProof/>
        </w:rPr>
      </w:sdtEndPr>
      <w:sdtContent>
        <w:r w:rsidRPr="00E37AD8">
          <w:rPr>
            <w:rFonts w:ascii="Times New Roman" w:hAnsi="Times New Roman" w:cs="Times New Roman"/>
            <w:sz w:val="24"/>
            <w:szCs w:val="24"/>
          </w:rPr>
          <w:t xml:space="preserve"> GROUPING STRATEGY FOR MS. JENSEN</w:t>
        </w:r>
        <w:r w:rsidR="00AF6474">
          <w:rPr>
            <w:rFonts w:ascii="Times New Roman" w:hAnsi="Times New Roman" w:cs="Times New Roman"/>
            <w:sz w:val="24"/>
            <w:szCs w:val="24"/>
          </w:rPr>
          <w:t>’S CLASS</w:t>
        </w:r>
      </w:sdtContent>
    </w:sdt>
  </w:p>
  <w:p w:rsidR="00E37AD8" w:rsidRPr="00E37AD8" w:rsidRDefault="00E37AD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IyNTM3NzMwMjUxMLFU0lEKTi0uzszPAykwrAUAW3n/EywAAAA="/>
  </w:docVars>
  <w:rsids>
    <w:rsidRoot w:val="005E0CD9"/>
    <w:rsid w:val="0020600A"/>
    <w:rsid w:val="00335440"/>
    <w:rsid w:val="003C3F1A"/>
    <w:rsid w:val="00586A87"/>
    <w:rsid w:val="005E0CD9"/>
    <w:rsid w:val="00802948"/>
    <w:rsid w:val="00A24EF6"/>
    <w:rsid w:val="00A721AC"/>
    <w:rsid w:val="00AF6474"/>
    <w:rsid w:val="00B062B9"/>
    <w:rsid w:val="00B63A4F"/>
    <w:rsid w:val="00D77F06"/>
    <w:rsid w:val="00E37AD8"/>
    <w:rsid w:val="00E462C7"/>
    <w:rsid w:val="00F21CE6"/>
    <w:rsid w:val="00F707FF"/>
    <w:rsid w:val="00FC49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EFE39"/>
  <w15:chartTrackingRefBased/>
  <w15:docId w15:val="{CBF44350-E3F3-4F1C-9E4A-4AE03CEFB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7A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7AD8"/>
  </w:style>
  <w:style w:type="paragraph" w:styleId="Footer">
    <w:name w:val="footer"/>
    <w:basedOn w:val="Normal"/>
    <w:link w:val="FooterChar"/>
    <w:uiPriority w:val="99"/>
    <w:unhideWhenUsed/>
    <w:rsid w:val="00E37A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7A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3</Pages>
  <Words>307</Words>
  <Characters>1756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15</dc:creator>
  <cp:keywords/>
  <dc:description/>
  <cp:lastModifiedBy>Antony Ouma</cp:lastModifiedBy>
  <cp:revision>7</cp:revision>
  <dcterms:created xsi:type="dcterms:W3CDTF">2017-10-12T03:57:00Z</dcterms:created>
  <dcterms:modified xsi:type="dcterms:W3CDTF">2017-10-12T07:54:00Z</dcterms:modified>
</cp:coreProperties>
</file>